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7FF0" w:rsidRDefault="000D7FF0" w:rsidP="00DC6494">
      <w:pPr>
        <w:spacing w:line="300" w:lineRule="atLeast"/>
        <w:rPr>
          <w:rFonts w:ascii="Arial" w:hAnsi="Arial" w:cs="Arial"/>
          <w:sz w:val="20"/>
          <w:szCs w:val="20"/>
          <w:lang w:val="de-DE"/>
        </w:rPr>
      </w:pPr>
    </w:p>
    <w:p w:rsidR="000D7FF0" w:rsidRDefault="000D7FF0" w:rsidP="000D7FF0">
      <w:pPr>
        <w:spacing w:line="300" w:lineRule="atLeast"/>
        <w:jc w:val="center"/>
        <w:rPr>
          <w:rFonts w:ascii="Arial" w:hAnsi="Arial" w:cs="Arial"/>
          <w:sz w:val="28"/>
          <w:szCs w:val="28"/>
          <w:u w:val="single"/>
          <w:lang w:val="de-DE"/>
        </w:rPr>
      </w:pPr>
    </w:p>
    <w:p w:rsidR="000D7FF0" w:rsidRPr="001D71D9" w:rsidRDefault="000D7FF0" w:rsidP="000D7FF0">
      <w:pPr>
        <w:spacing w:line="300" w:lineRule="atLeast"/>
        <w:jc w:val="center"/>
        <w:rPr>
          <w:rFonts w:ascii="Arial" w:hAnsi="Arial" w:cs="Arial"/>
          <w:sz w:val="28"/>
          <w:szCs w:val="28"/>
          <w:lang w:val="de-DE"/>
        </w:rPr>
      </w:pPr>
      <w:r w:rsidRPr="001D71D9">
        <w:rPr>
          <w:rFonts w:ascii="Arial" w:hAnsi="Arial" w:cs="Arial"/>
          <w:sz w:val="28"/>
          <w:szCs w:val="28"/>
          <w:lang w:val="de-DE"/>
        </w:rPr>
        <w:t>Verordnung des Geme</w:t>
      </w:r>
      <w:r w:rsidR="00D90A2E">
        <w:rPr>
          <w:rFonts w:ascii="Arial" w:hAnsi="Arial" w:cs="Arial"/>
          <w:sz w:val="28"/>
          <w:szCs w:val="28"/>
          <w:lang w:val="de-DE"/>
        </w:rPr>
        <w:t>inderates der Gemeinde Obernberg am Brenner</w:t>
      </w:r>
      <w:r w:rsidRPr="001D71D9">
        <w:rPr>
          <w:rFonts w:ascii="Arial" w:hAnsi="Arial" w:cs="Arial"/>
          <w:sz w:val="28"/>
          <w:szCs w:val="28"/>
          <w:lang w:val="de-DE"/>
        </w:rPr>
        <w:t xml:space="preserve"> vom</w:t>
      </w:r>
      <w:r w:rsidR="00D90A2E">
        <w:rPr>
          <w:rFonts w:ascii="Arial" w:hAnsi="Arial" w:cs="Arial"/>
          <w:sz w:val="28"/>
          <w:szCs w:val="28"/>
          <w:lang w:val="de-DE"/>
        </w:rPr>
        <w:t xml:space="preserve"> 2.Dezember 2008 </w:t>
      </w:r>
      <w:r w:rsidRPr="001D71D9">
        <w:rPr>
          <w:rFonts w:ascii="Arial" w:hAnsi="Arial" w:cs="Arial"/>
          <w:sz w:val="28"/>
          <w:szCs w:val="28"/>
          <w:lang w:val="de-DE"/>
        </w:rPr>
        <w:t>betreffend Leinenzwang und Hundekotaufnahmepflicht</w:t>
      </w:r>
    </w:p>
    <w:p w:rsidR="000D7FF0" w:rsidRPr="001D71D9" w:rsidRDefault="000D7FF0" w:rsidP="000D7FF0">
      <w:pPr>
        <w:spacing w:line="300" w:lineRule="atLeast"/>
        <w:jc w:val="center"/>
        <w:rPr>
          <w:rFonts w:ascii="Arial" w:hAnsi="Arial" w:cs="Arial"/>
          <w:sz w:val="28"/>
          <w:szCs w:val="28"/>
          <w:lang w:val="de-DE"/>
        </w:rPr>
      </w:pPr>
    </w:p>
    <w:p w:rsidR="000D7FF0" w:rsidRDefault="000D7FF0" w:rsidP="000D7FF0">
      <w:pPr>
        <w:spacing w:line="300" w:lineRule="atLeast"/>
        <w:jc w:val="center"/>
        <w:rPr>
          <w:rFonts w:ascii="Arial" w:hAnsi="Arial" w:cs="Arial"/>
          <w:sz w:val="28"/>
          <w:szCs w:val="28"/>
          <w:u w:val="single"/>
          <w:lang w:val="de-DE"/>
        </w:rPr>
      </w:pPr>
    </w:p>
    <w:p w:rsidR="000D7FF0" w:rsidRDefault="000D7FF0" w:rsidP="000D7FF0">
      <w:pPr>
        <w:spacing w:line="300" w:lineRule="atLeast"/>
        <w:jc w:val="both"/>
        <w:rPr>
          <w:rFonts w:ascii="Arial" w:hAnsi="Arial" w:cs="Arial"/>
          <w:sz w:val="20"/>
          <w:szCs w:val="20"/>
          <w:lang w:val="de-DE"/>
        </w:rPr>
      </w:pPr>
      <w:r>
        <w:rPr>
          <w:rFonts w:ascii="Arial" w:hAnsi="Arial" w:cs="Arial"/>
          <w:sz w:val="20"/>
          <w:szCs w:val="20"/>
          <w:lang w:val="de-DE"/>
        </w:rPr>
        <w:t>Aufgrund des § 6a Abs. 2 Landes-Polizeigesetz 1976, LGBl. Nr. 60/1976, zuletzt geändert durch LGBl. Nr. 56/2007, und aufgrund des § 18 Abs. 1 Tiroler Gemeindeordnung 2001, LGBl. 36/2001, zuletzt geändert durch LGBl. Nr. 90/2005, wird verordnet:</w:t>
      </w:r>
    </w:p>
    <w:p w:rsidR="000D7FF0" w:rsidRDefault="000D7FF0" w:rsidP="000D7FF0">
      <w:pPr>
        <w:spacing w:line="300" w:lineRule="atLeast"/>
        <w:jc w:val="both"/>
        <w:rPr>
          <w:rFonts w:ascii="Arial" w:hAnsi="Arial" w:cs="Arial"/>
          <w:sz w:val="20"/>
          <w:szCs w:val="20"/>
          <w:lang w:val="de-DE"/>
        </w:rPr>
      </w:pPr>
    </w:p>
    <w:p w:rsidR="00DC6494" w:rsidRDefault="00DC6494" w:rsidP="000D7FF0">
      <w:pPr>
        <w:spacing w:line="300" w:lineRule="atLeast"/>
        <w:jc w:val="both"/>
        <w:rPr>
          <w:rFonts w:ascii="Arial" w:hAnsi="Arial" w:cs="Arial"/>
          <w:sz w:val="20"/>
          <w:szCs w:val="20"/>
          <w:lang w:val="de-DE"/>
        </w:rPr>
      </w:pPr>
    </w:p>
    <w:p w:rsidR="00DC6494" w:rsidRDefault="00DC6494" w:rsidP="000D7FF0">
      <w:pPr>
        <w:spacing w:line="300" w:lineRule="atLeast"/>
        <w:jc w:val="both"/>
        <w:rPr>
          <w:rFonts w:ascii="Arial" w:hAnsi="Arial" w:cs="Arial"/>
          <w:sz w:val="20"/>
          <w:szCs w:val="20"/>
          <w:lang w:val="de-DE"/>
        </w:rPr>
      </w:pPr>
    </w:p>
    <w:p w:rsidR="000D7FF0" w:rsidRDefault="000D7FF0" w:rsidP="000D7FF0">
      <w:pPr>
        <w:spacing w:line="300" w:lineRule="atLeast"/>
        <w:jc w:val="both"/>
        <w:rPr>
          <w:rFonts w:ascii="Arial" w:hAnsi="Arial" w:cs="Arial"/>
          <w:sz w:val="20"/>
          <w:szCs w:val="20"/>
          <w:lang w:val="de-DE"/>
        </w:rPr>
      </w:pPr>
    </w:p>
    <w:p w:rsidR="000D7FF0" w:rsidRPr="00A717A2" w:rsidRDefault="000D7FF0" w:rsidP="000D7FF0">
      <w:pPr>
        <w:spacing w:line="300" w:lineRule="atLeast"/>
        <w:jc w:val="center"/>
        <w:rPr>
          <w:rFonts w:ascii="Arial" w:hAnsi="Arial" w:cs="Arial"/>
          <w:b/>
          <w:lang w:val="de-DE"/>
        </w:rPr>
      </w:pPr>
      <w:r w:rsidRPr="00A717A2">
        <w:rPr>
          <w:rFonts w:ascii="Arial" w:hAnsi="Arial" w:cs="Arial"/>
          <w:b/>
          <w:lang w:val="de-DE"/>
        </w:rPr>
        <w:t xml:space="preserve">§ 1 </w:t>
      </w:r>
    </w:p>
    <w:p w:rsidR="000D7FF0" w:rsidRDefault="000D7FF0" w:rsidP="000D7FF0">
      <w:pPr>
        <w:spacing w:line="300" w:lineRule="atLeast"/>
        <w:jc w:val="center"/>
        <w:rPr>
          <w:rFonts w:ascii="Arial" w:hAnsi="Arial" w:cs="Arial"/>
          <w:b/>
          <w:lang w:val="de-DE"/>
        </w:rPr>
      </w:pPr>
      <w:r w:rsidRPr="00A717A2">
        <w:rPr>
          <w:rFonts w:ascii="Arial" w:hAnsi="Arial" w:cs="Arial"/>
          <w:b/>
          <w:lang w:val="de-DE"/>
        </w:rPr>
        <w:t>Leinenzwang</w:t>
      </w:r>
    </w:p>
    <w:p w:rsidR="000D7FF0" w:rsidRDefault="000D7FF0" w:rsidP="000D7FF0">
      <w:pPr>
        <w:spacing w:line="300" w:lineRule="atLeast"/>
        <w:jc w:val="center"/>
        <w:rPr>
          <w:rFonts w:ascii="Arial" w:hAnsi="Arial" w:cs="Arial"/>
          <w:b/>
          <w:lang w:val="de-DE"/>
        </w:rPr>
      </w:pPr>
    </w:p>
    <w:p w:rsidR="000D7FF0" w:rsidRDefault="000D7FF0" w:rsidP="000D7FF0">
      <w:pPr>
        <w:numPr>
          <w:ilvl w:val="0"/>
          <w:numId w:val="1"/>
        </w:numPr>
        <w:spacing w:line="300" w:lineRule="atLeast"/>
        <w:jc w:val="both"/>
        <w:rPr>
          <w:rFonts w:ascii="Arial" w:hAnsi="Arial" w:cs="Arial"/>
          <w:sz w:val="20"/>
          <w:szCs w:val="20"/>
          <w:lang w:val="de-DE"/>
        </w:rPr>
      </w:pPr>
      <w:r>
        <w:rPr>
          <w:rFonts w:ascii="Arial" w:hAnsi="Arial" w:cs="Arial"/>
          <w:sz w:val="20"/>
          <w:szCs w:val="20"/>
          <w:lang w:val="de-DE"/>
        </w:rPr>
        <w:t>In öffentlichen Einrichtungen</w:t>
      </w:r>
      <w:r w:rsidR="00A43681">
        <w:rPr>
          <w:rFonts w:ascii="Arial" w:hAnsi="Arial" w:cs="Arial"/>
          <w:sz w:val="20"/>
          <w:szCs w:val="20"/>
          <w:lang w:val="de-DE"/>
        </w:rPr>
        <w:t>,</w:t>
      </w:r>
      <w:r>
        <w:rPr>
          <w:rFonts w:ascii="Arial" w:hAnsi="Arial" w:cs="Arial"/>
          <w:sz w:val="20"/>
          <w:szCs w:val="20"/>
          <w:lang w:val="de-DE"/>
        </w:rPr>
        <w:t xml:space="preserve"> wie allgemein zugänglichen Gebäuden, Parkanlagen und sonstigen allgemein zugänglichen Anlagen</w:t>
      </w:r>
      <w:r w:rsidR="00A43681">
        <w:rPr>
          <w:rFonts w:ascii="Arial" w:hAnsi="Arial" w:cs="Arial"/>
          <w:sz w:val="20"/>
          <w:szCs w:val="20"/>
          <w:lang w:val="de-DE"/>
        </w:rPr>
        <w:t xml:space="preserve">, </w:t>
      </w:r>
      <w:r>
        <w:rPr>
          <w:rFonts w:ascii="Arial" w:hAnsi="Arial" w:cs="Arial"/>
          <w:sz w:val="20"/>
          <w:szCs w:val="20"/>
          <w:lang w:val="de-DE"/>
        </w:rPr>
        <w:t>sind Hunde an der Leine (mi</w:t>
      </w:r>
      <w:r w:rsidR="00DC6494">
        <w:rPr>
          <w:rFonts w:ascii="Arial" w:hAnsi="Arial" w:cs="Arial"/>
          <w:sz w:val="20"/>
          <w:szCs w:val="20"/>
          <w:lang w:val="de-DE"/>
        </w:rPr>
        <w:t xml:space="preserve">t einer maximalen Länge von 2 </w:t>
      </w:r>
      <w:r>
        <w:rPr>
          <w:rFonts w:ascii="Arial" w:hAnsi="Arial" w:cs="Arial"/>
          <w:sz w:val="20"/>
          <w:szCs w:val="20"/>
          <w:lang w:val="de-DE"/>
        </w:rPr>
        <w:t>Metern) zu führen.</w:t>
      </w:r>
    </w:p>
    <w:p w:rsidR="000D7FF0" w:rsidRDefault="000D7FF0" w:rsidP="000D7FF0">
      <w:pPr>
        <w:spacing w:line="300" w:lineRule="atLeast"/>
        <w:ind w:left="360"/>
        <w:jc w:val="both"/>
        <w:rPr>
          <w:rFonts w:ascii="Arial" w:hAnsi="Arial" w:cs="Arial"/>
          <w:sz w:val="20"/>
          <w:szCs w:val="20"/>
          <w:lang w:val="de-DE"/>
        </w:rPr>
      </w:pPr>
    </w:p>
    <w:p w:rsidR="000D7FF0" w:rsidRDefault="000D7FF0" w:rsidP="000D7FF0">
      <w:pPr>
        <w:numPr>
          <w:ilvl w:val="0"/>
          <w:numId w:val="1"/>
        </w:numPr>
        <w:spacing w:line="300" w:lineRule="atLeast"/>
        <w:jc w:val="both"/>
        <w:rPr>
          <w:rFonts w:ascii="Arial" w:hAnsi="Arial" w:cs="Arial"/>
          <w:sz w:val="20"/>
          <w:szCs w:val="20"/>
          <w:lang w:val="de-DE"/>
        </w:rPr>
      </w:pPr>
      <w:r>
        <w:rPr>
          <w:rFonts w:ascii="Arial" w:hAnsi="Arial" w:cs="Arial"/>
          <w:sz w:val="20"/>
          <w:szCs w:val="20"/>
          <w:lang w:val="de-DE"/>
        </w:rPr>
        <w:lastRenderedPageBreak/>
        <w:t xml:space="preserve">Weiters sind Hunde </w:t>
      </w:r>
      <w:r w:rsidR="00A43681">
        <w:rPr>
          <w:rFonts w:ascii="Arial" w:hAnsi="Arial" w:cs="Arial"/>
          <w:sz w:val="20"/>
          <w:szCs w:val="20"/>
          <w:lang w:val="de-DE"/>
        </w:rPr>
        <w:t>in</w:t>
      </w:r>
      <w:r>
        <w:rPr>
          <w:rFonts w:ascii="Arial" w:hAnsi="Arial" w:cs="Arial"/>
          <w:sz w:val="20"/>
          <w:szCs w:val="20"/>
          <w:lang w:val="de-DE"/>
        </w:rPr>
        <w:t xml:space="preserve"> folgenden </w:t>
      </w:r>
      <w:r w:rsidR="006836B9">
        <w:rPr>
          <w:rFonts w:ascii="Arial" w:hAnsi="Arial" w:cs="Arial"/>
          <w:sz w:val="20"/>
          <w:szCs w:val="20"/>
          <w:lang w:val="de-DE"/>
        </w:rPr>
        <w:t xml:space="preserve">bestimmten Gebieten </w:t>
      </w:r>
      <w:r w:rsidR="007903D4">
        <w:rPr>
          <w:rFonts w:ascii="Arial" w:hAnsi="Arial" w:cs="Arial"/>
          <w:sz w:val="20"/>
          <w:szCs w:val="20"/>
          <w:lang w:val="de-DE"/>
        </w:rPr>
        <w:t xml:space="preserve">und auf folgenden bestimmten öffentlichen Verkehrsflächen </w:t>
      </w:r>
      <w:r w:rsidR="00A43681">
        <w:rPr>
          <w:rFonts w:ascii="Arial" w:hAnsi="Arial" w:cs="Arial"/>
          <w:sz w:val="20"/>
          <w:szCs w:val="20"/>
          <w:lang w:val="de-DE"/>
        </w:rPr>
        <w:t xml:space="preserve">an der Leine zu führen, welche in </w:t>
      </w:r>
      <w:r w:rsidR="007903D4">
        <w:rPr>
          <w:rFonts w:ascii="Arial" w:hAnsi="Arial" w:cs="Arial"/>
          <w:sz w:val="20"/>
          <w:szCs w:val="20"/>
          <w:lang w:val="de-DE"/>
        </w:rPr>
        <w:t>der</w:t>
      </w:r>
      <w:r w:rsidR="005A39BF">
        <w:rPr>
          <w:rFonts w:ascii="Arial" w:hAnsi="Arial" w:cs="Arial"/>
          <w:sz w:val="20"/>
          <w:szCs w:val="20"/>
          <w:lang w:val="de-DE"/>
        </w:rPr>
        <w:t>,</w:t>
      </w:r>
      <w:r w:rsidR="00A43681">
        <w:rPr>
          <w:rFonts w:ascii="Arial" w:hAnsi="Arial" w:cs="Arial"/>
          <w:sz w:val="20"/>
          <w:szCs w:val="20"/>
          <w:lang w:val="de-DE"/>
        </w:rPr>
        <w:t xml:space="preserve"> einen integrierenden Bestandteil dieser Verordnung bildenden Anlage</w:t>
      </w:r>
      <w:r w:rsidR="005A39BF">
        <w:rPr>
          <w:rFonts w:ascii="Arial" w:hAnsi="Arial" w:cs="Arial"/>
          <w:sz w:val="20"/>
          <w:szCs w:val="20"/>
          <w:lang w:val="de-DE"/>
        </w:rPr>
        <w:t>,</w:t>
      </w:r>
      <w:r w:rsidR="00A43681">
        <w:rPr>
          <w:rFonts w:ascii="Arial" w:hAnsi="Arial" w:cs="Arial"/>
          <w:sz w:val="20"/>
          <w:szCs w:val="20"/>
          <w:lang w:val="de-DE"/>
        </w:rPr>
        <w:t xml:space="preserve"> mit roter Farbe gekennzeichneten sind</w:t>
      </w:r>
      <w:r>
        <w:rPr>
          <w:rFonts w:ascii="Arial" w:hAnsi="Arial" w:cs="Arial"/>
          <w:sz w:val="20"/>
          <w:szCs w:val="20"/>
          <w:lang w:val="de-DE"/>
        </w:rPr>
        <w:t>:</w:t>
      </w:r>
    </w:p>
    <w:p w:rsidR="00DC6494" w:rsidRDefault="00DC6494" w:rsidP="00DC6494">
      <w:pPr>
        <w:pStyle w:val="Listenabsatz"/>
        <w:rPr>
          <w:rFonts w:ascii="Arial" w:hAnsi="Arial" w:cs="Arial"/>
          <w:sz w:val="20"/>
          <w:szCs w:val="20"/>
          <w:lang w:val="de-DE"/>
        </w:rPr>
      </w:pPr>
    </w:p>
    <w:p w:rsidR="00DC6494" w:rsidRDefault="00DC6494" w:rsidP="00DC6494">
      <w:pPr>
        <w:numPr>
          <w:ilvl w:val="1"/>
          <w:numId w:val="4"/>
        </w:numPr>
        <w:jc w:val="both"/>
        <w:rPr>
          <w:rFonts w:ascii="Calibri" w:hAnsi="Calibri"/>
          <w:sz w:val="23"/>
          <w:lang w:val="de-DE"/>
        </w:rPr>
      </w:pPr>
      <w:r>
        <w:rPr>
          <w:rFonts w:ascii="Calibri" w:hAnsi="Calibri"/>
          <w:sz w:val="23"/>
          <w:lang w:val="de-DE"/>
        </w:rPr>
        <w:t>Gemeindeweg beim Gasthof Spörr, Gst. Nr. 1051,</w:t>
      </w:r>
    </w:p>
    <w:p w:rsidR="00DC6494" w:rsidRDefault="00DC6494" w:rsidP="00DC6494">
      <w:pPr>
        <w:numPr>
          <w:ilvl w:val="1"/>
          <w:numId w:val="4"/>
        </w:numPr>
        <w:jc w:val="both"/>
        <w:rPr>
          <w:rFonts w:ascii="Calibri" w:hAnsi="Calibri"/>
          <w:sz w:val="23"/>
          <w:lang w:val="de-DE"/>
        </w:rPr>
      </w:pPr>
      <w:r>
        <w:rPr>
          <w:rFonts w:ascii="Calibri" w:hAnsi="Calibri"/>
          <w:sz w:val="23"/>
          <w:lang w:val="de-DE"/>
        </w:rPr>
        <w:t>Bach- und Wiesenweg bei der Pfarrkirche, Gst. Nr. 1052,</w:t>
      </w:r>
    </w:p>
    <w:p w:rsidR="00DC6494" w:rsidRDefault="00DC6494" w:rsidP="00DC6494">
      <w:pPr>
        <w:numPr>
          <w:ilvl w:val="1"/>
          <w:numId w:val="4"/>
        </w:numPr>
        <w:jc w:val="both"/>
        <w:rPr>
          <w:rFonts w:ascii="Calibri" w:hAnsi="Calibri"/>
          <w:sz w:val="23"/>
          <w:lang w:val="de-DE"/>
        </w:rPr>
      </w:pPr>
      <w:r>
        <w:rPr>
          <w:rFonts w:ascii="Calibri" w:hAnsi="Calibri"/>
          <w:sz w:val="23"/>
          <w:lang w:val="de-DE"/>
        </w:rPr>
        <w:t>Kirchweg, Gst. Nr. 1053,</w:t>
      </w:r>
    </w:p>
    <w:p w:rsidR="00DC6494" w:rsidRDefault="00DC6494" w:rsidP="00DC6494">
      <w:pPr>
        <w:numPr>
          <w:ilvl w:val="1"/>
          <w:numId w:val="4"/>
        </w:numPr>
        <w:jc w:val="both"/>
        <w:rPr>
          <w:rFonts w:ascii="Calibri" w:hAnsi="Calibri"/>
          <w:sz w:val="23"/>
          <w:lang w:val="de-DE"/>
        </w:rPr>
      </w:pPr>
      <w:r>
        <w:rPr>
          <w:rFonts w:ascii="Calibri" w:hAnsi="Calibri"/>
          <w:sz w:val="23"/>
          <w:lang w:val="de-DE"/>
        </w:rPr>
        <w:t>Kirchgasse, Gst. Nr. 1054,</w:t>
      </w:r>
    </w:p>
    <w:p w:rsidR="00DC6494" w:rsidRDefault="00DC6494" w:rsidP="00DC6494">
      <w:pPr>
        <w:numPr>
          <w:ilvl w:val="1"/>
          <w:numId w:val="4"/>
        </w:numPr>
        <w:jc w:val="both"/>
        <w:rPr>
          <w:rFonts w:ascii="Calibri" w:hAnsi="Calibri"/>
          <w:sz w:val="23"/>
          <w:lang w:val="de-DE"/>
        </w:rPr>
      </w:pPr>
      <w:r>
        <w:rPr>
          <w:rFonts w:ascii="Calibri" w:hAnsi="Calibri"/>
          <w:sz w:val="23"/>
          <w:lang w:val="de-DE"/>
        </w:rPr>
        <w:t xml:space="preserve">Bach- und Wiesenweg </w:t>
      </w:r>
      <w:proofErr w:type="spellStart"/>
      <w:r w:rsidR="000B199F">
        <w:rPr>
          <w:rFonts w:ascii="Calibri" w:hAnsi="Calibri"/>
          <w:sz w:val="23"/>
          <w:lang w:val="de-DE"/>
        </w:rPr>
        <w:t>Gst</w:t>
      </w:r>
      <w:proofErr w:type="spellEnd"/>
      <w:r w:rsidR="000B199F">
        <w:rPr>
          <w:rFonts w:ascii="Calibri" w:hAnsi="Calibri"/>
          <w:sz w:val="23"/>
          <w:lang w:val="de-DE"/>
        </w:rPr>
        <w:t xml:space="preserve">. Nr. </w:t>
      </w:r>
      <w:r>
        <w:rPr>
          <w:rFonts w:ascii="Calibri" w:hAnsi="Calibri"/>
          <w:sz w:val="23"/>
          <w:lang w:val="de-DE"/>
        </w:rPr>
        <w:t>1062/1,</w:t>
      </w:r>
    </w:p>
    <w:p w:rsidR="00DC6494" w:rsidRDefault="00DC6494" w:rsidP="00DC6494">
      <w:pPr>
        <w:numPr>
          <w:ilvl w:val="1"/>
          <w:numId w:val="4"/>
        </w:numPr>
        <w:jc w:val="both"/>
        <w:rPr>
          <w:rFonts w:ascii="Calibri" w:hAnsi="Calibri"/>
          <w:sz w:val="23"/>
          <w:lang w:val="de-DE"/>
        </w:rPr>
      </w:pPr>
      <w:r w:rsidRPr="00DC6494">
        <w:rPr>
          <w:rFonts w:ascii="Calibri" w:hAnsi="Calibri"/>
          <w:sz w:val="23"/>
          <w:lang w:val="de-DE"/>
        </w:rPr>
        <w:t xml:space="preserve">Bach- und Wiesenweg </w:t>
      </w:r>
      <w:proofErr w:type="spellStart"/>
      <w:r w:rsidR="000B199F">
        <w:rPr>
          <w:rFonts w:ascii="Calibri" w:hAnsi="Calibri"/>
          <w:sz w:val="23"/>
          <w:lang w:val="de-DE"/>
        </w:rPr>
        <w:t>Gst</w:t>
      </w:r>
      <w:proofErr w:type="spellEnd"/>
      <w:r w:rsidR="000B199F">
        <w:rPr>
          <w:rFonts w:ascii="Calibri" w:hAnsi="Calibri"/>
          <w:sz w:val="23"/>
          <w:lang w:val="de-DE"/>
        </w:rPr>
        <w:t xml:space="preserve">. Nr. </w:t>
      </w:r>
      <w:r w:rsidRPr="00DC6494">
        <w:rPr>
          <w:rFonts w:ascii="Calibri" w:hAnsi="Calibri"/>
          <w:sz w:val="23"/>
          <w:lang w:val="de-DE"/>
        </w:rPr>
        <w:t>1062/2</w:t>
      </w:r>
      <w:r>
        <w:rPr>
          <w:rFonts w:ascii="Calibri" w:hAnsi="Calibri"/>
          <w:sz w:val="23"/>
          <w:lang w:val="de-DE"/>
        </w:rPr>
        <w:t>,</w:t>
      </w:r>
    </w:p>
    <w:p w:rsidR="00DC6494" w:rsidRPr="00DC6494" w:rsidRDefault="00DC6494" w:rsidP="00DC6494">
      <w:pPr>
        <w:numPr>
          <w:ilvl w:val="1"/>
          <w:numId w:val="4"/>
        </w:numPr>
        <w:jc w:val="both"/>
        <w:rPr>
          <w:rFonts w:ascii="Calibri" w:hAnsi="Calibri"/>
          <w:sz w:val="23"/>
          <w:lang w:val="de-DE"/>
        </w:rPr>
      </w:pPr>
      <w:r w:rsidRPr="00DC6494">
        <w:rPr>
          <w:rFonts w:ascii="Calibri" w:hAnsi="Calibri"/>
          <w:sz w:val="23"/>
          <w:lang w:val="de-DE"/>
        </w:rPr>
        <w:t>Geme</w:t>
      </w:r>
      <w:r>
        <w:rPr>
          <w:rFonts w:ascii="Calibri" w:hAnsi="Calibri"/>
          <w:sz w:val="23"/>
          <w:lang w:val="de-DE"/>
        </w:rPr>
        <w:t>indeweg Eben, Bereich Gst. 626,</w:t>
      </w:r>
    </w:p>
    <w:p w:rsidR="00DC6494" w:rsidRDefault="00DC6494" w:rsidP="00DC6494">
      <w:pPr>
        <w:numPr>
          <w:ilvl w:val="1"/>
          <w:numId w:val="4"/>
        </w:numPr>
        <w:jc w:val="both"/>
        <w:rPr>
          <w:rFonts w:ascii="Calibri" w:hAnsi="Calibri"/>
          <w:sz w:val="23"/>
          <w:lang w:val="de-DE"/>
        </w:rPr>
      </w:pPr>
      <w:r w:rsidRPr="00DC6494">
        <w:rPr>
          <w:rFonts w:ascii="Calibri" w:hAnsi="Calibri"/>
          <w:sz w:val="23"/>
          <w:lang w:val="de-DE"/>
        </w:rPr>
        <w:t>Bach- und Wiesenweg, Bereich G</w:t>
      </w:r>
      <w:r>
        <w:rPr>
          <w:rFonts w:ascii="Calibri" w:hAnsi="Calibri"/>
          <w:sz w:val="23"/>
          <w:lang w:val="de-DE"/>
        </w:rPr>
        <w:t>st. Nr. 745, 715/1 und 715/2,</w:t>
      </w:r>
    </w:p>
    <w:p w:rsidR="00DC6494" w:rsidRDefault="00DC6494" w:rsidP="00DC6494">
      <w:pPr>
        <w:numPr>
          <w:ilvl w:val="1"/>
          <w:numId w:val="4"/>
        </w:numPr>
        <w:jc w:val="both"/>
        <w:rPr>
          <w:rFonts w:ascii="Calibri" w:hAnsi="Calibri"/>
          <w:sz w:val="23"/>
          <w:lang w:val="de-DE"/>
        </w:rPr>
      </w:pPr>
      <w:r w:rsidRPr="00DC6494">
        <w:rPr>
          <w:rFonts w:ascii="Calibri" w:hAnsi="Calibri"/>
          <w:sz w:val="23"/>
          <w:lang w:val="de-DE"/>
        </w:rPr>
        <w:t xml:space="preserve">Gemeindeweg Waldbauer, Bereich Gst. Nr. 730/1, </w:t>
      </w:r>
    </w:p>
    <w:p w:rsidR="00DC6494" w:rsidRPr="00DC6494" w:rsidRDefault="00DC6494" w:rsidP="00DC6494">
      <w:pPr>
        <w:numPr>
          <w:ilvl w:val="1"/>
          <w:numId w:val="4"/>
        </w:numPr>
        <w:jc w:val="both"/>
        <w:rPr>
          <w:rFonts w:ascii="Calibri" w:hAnsi="Calibri"/>
          <w:sz w:val="23"/>
          <w:lang w:val="de-DE"/>
        </w:rPr>
      </w:pPr>
      <w:r w:rsidRPr="00DC6494">
        <w:rPr>
          <w:rFonts w:ascii="Calibri" w:hAnsi="Calibri"/>
          <w:sz w:val="23"/>
          <w:lang w:val="de-DE"/>
        </w:rPr>
        <w:t>Seeweg (Fahrstraße zum Obernbergersee), Bereich Gst. Nr. 1056/7, 1063, 1071, 765, 766, 787, 786, 791, 783, 785, 907,5, 907/1824, 1071,</w:t>
      </w:r>
    </w:p>
    <w:p w:rsidR="00DC6494" w:rsidRPr="008F1617" w:rsidRDefault="00DC6494" w:rsidP="00DC6494">
      <w:pPr>
        <w:numPr>
          <w:ilvl w:val="1"/>
          <w:numId w:val="4"/>
        </w:numPr>
        <w:jc w:val="both"/>
        <w:rPr>
          <w:rFonts w:ascii="Calibri" w:hAnsi="Calibri"/>
          <w:sz w:val="23"/>
          <w:lang w:val="de-DE"/>
        </w:rPr>
      </w:pPr>
      <w:r>
        <w:rPr>
          <w:rFonts w:ascii="Calibri" w:hAnsi="Calibri"/>
          <w:sz w:val="23"/>
          <w:lang w:val="de-DE"/>
        </w:rPr>
        <w:t xml:space="preserve">Wanderweg Bettlersteig zum Obernbergersee, im Bereich der </w:t>
      </w:r>
      <w:proofErr w:type="spellStart"/>
      <w:r>
        <w:rPr>
          <w:rFonts w:ascii="Calibri" w:hAnsi="Calibri"/>
          <w:sz w:val="23"/>
          <w:lang w:val="de-DE"/>
        </w:rPr>
        <w:t>Gste</w:t>
      </w:r>
      <w:proofErr w:type="spellEnd"/>
      <w:r>
        <w:rPr>
          <w:rFonts w:ascii="Calibri" w:hAnsi="Calibri"/>
          <w:sz w:val="23"/>
          <w:lang w:val="de-DE"/>
        </w:rPr>
        <w:t xml:space="preserve">. Nr. </w:t>
      </w:r>
      <w:r>
        <w:rPr>
          <w:rFonts w:ascii="Calibri" w:hAnsi="Calibri"/>
        </w:rPr>
        <w:t>765, 770,</w:t>
      </w:r>
      <w:r w:rsidRPr="00997B11">
        <w:rPr>
          <w:rFonts w:ascii="Calibri" w:hAnsi="Calibri"/>
        </w:rPr>
        <w:t xml:space="preserve"> </w:t>
      </w:r>
      <w:r>
        <w:rPr>
          <w:rFonts w:ascii="Calibri" w:hAnsi="Calibri"/>
        </w:rPr>
        <w:t>793, 809,</w:t>
      </w:r>
      <w:r w:rsidRPr="00997B11">
        <w:rPr>
          <w:rFonts w:ascii="Calibri" w:hAnsi="Calibri"/>
        </w:rPr>
        <w:t xml:space="preserve"> </w:t>
      </w:r>
      <w:r>
        <w:rPr>
          <w:rFonts w:ascii="Calibri" w:hAnsi="Calibri"/>
        </w:rPr>
        <w:t>766,</w:t>
      </w:r>
      <w:r w:rsidRPr="00997B11">
        <w:rPr>
          <w:rFonts w:ascii="Calibri" w:hAnsi="Calibri"/>
        </w:rPr>
        <w:t xml:space="preserve"> </w:t>
      </w:r>
      <w:r>
        <w:rPr>
          <w:rFonts w:ascii="Calibri" w:hAnsi="Calibri"/>
        </w:rPr>
        <w:t>804,</w:t>
      </w:r>
      <w:r w:rsidRPr="00997B11">
        <w:rPr>
          <w:rFonts w:ascii="Calibri" w:hAnsi="Calibri"/>
        </w:rPr>
        <w:t xml:space="preserve"> </w:t>
      </w:r>
      <w:r>
        <w:rPr>
          <w:rFonts w:ascii="Calibri" w:hAnsi="Calibri"/>
        </w:rPr>
        <w:t>810, 817, 819</w:t>
      </w:r>
      <w:proofErr w:type="gramStart"/>
      <w:r>
        <w:rPr>
          <w:rFonts w:ascii="Calibri" w:hAnsi="Calibri"/>
        </w:rPr>
        <w:t>,</w:t>
      </w:r>
      <w:r w:rsidRPr="00997B11">
        <w:rPr>
          <w:rFonts w:ascii="Calibri" w:hAnsi="Calibri"/>
        </w:rPr>
        <w:t xml:space="preserve"> </w:t>
      </w:r>
      <w:r>
        <w:rPr>
          <w:rFonts w:ascii="Calibri" w:hAnsi="Calibri"/>
        </w:rPr>
        <w:t>.</w:t>
      </w:r>
      <w:proofErr w:type="gramEnd"/>
      <w:r>
        <w:rPr>
          <w:rFonts w:ascii="Calibri" w:hAnsi="Calibri"/>
        </w:rPr>
        <w:t xml:space="preserve"> 826/1, 826/3.</w:t>
      </w:r>
    </w:p>
    <w:p w:rsidR="00DC6494" w:rsidRDefault="00DC6494" w:rsidP="000D7FF0">
      <w:pPr>
        <w:spacing w:line="300" w:lineRule="atLeast"/>
        <w:jc w:val="both"/>
        <w:rPr>
          <w:rFonts w:ascii="Arial" w:hAnsi="Arial" w:cs="Arial"/>
          <w:sz w:val="20"/>
          <w:szCs w:val="20"/>
          <w:lang w:val="de-DE"/>
        </w:rPr>
      </w:pPr>
    </w:p>
    <w:p w:rsidR="006836B9" w:rsidRDefault="006836B9" w:rsidP="000D7FF0">
      <w:pPr>
        <w:spacing w:line="300" w:lineRule="atLeast"/>
        <w:jc w:val="both"/>
        <w:rPr>
          <w:rFonts w:ascii="Arial" w:hAnsi="Arial" w:cs="Arial"/>
          <w:sz w:val="20"/>
          <w:szCs w:val="20"/>
          <w:lang w:val="de-DE"/>
        </w:rPr>
      </w:pPr>
    </w:p>
    <w:p w:rsidR="000D7FF0" w:rsidRDefault="000D7FF0" w:rsidP="00DC6494">
      <w:pPr>
        <w:numPr>
          <w:ilvl w:val="0"/>
          <w:numId w:val="1"/>
        </w:numPr>
        <w:spacing w:line="300" w:lineRule="atLeast"/>
        <w:jc w:val="both"/>
        <w:rPr>
          <w:rFonts w:ascii="Arial" w:hAnsi="Arial" w:cs="Arial"/>
          <w:sz w:val="20"/>
          <w:szCs w:val="20"/>
          <w:lang w:val="de-DE"/>
        </w:rPr>
      </w:pPr>
      <w:r>
        <w:rPr>
          <w:rFonts w:ascii="Arial" w:hAnsi="Arial" w:cs="Arial"/>
          <w:sz w:val="20"/>
          <w:szCs w:val="20"/>
          <w:lang w:val="de-DE"/>
        </w:rPr>
        <w:lastRenderedPageBreak/>
        <w:t>Ausgenommen vom Leinenzwang sind Diensthunde öffentlicher Dienststellen sowie Jagd- und Sanitätshunde, insbesondere Hunde des Roten Kreuzes, der Bergwacht und des Bergrettungsdienstes während eines bestimmungsgemäßen Einsatzes.</w:t>
      </w:r>
    </w:p>
    <w:p w:rsidR="00DC6494" w:rsidRDefault="00DC6494" w:rsidP="00DC6494">
      <w:pPr>
        <w:spacing w:line="300" w:lineRule="atLeast"/>
        <w:jc w:val="both"/>
        <w:rPr>
          <w:rFonts w:ascii="Arial" w:hAnsi="Arial" w:cs="Arial"/>
          <w:sz w:val="20"/>
          <w:szCs w:val="20"/>
          <w:lang w:val="de-DE"/>
        </w:rPr>
      </w:pPr>
    </w:p>
    <w:p w:rsidR="001720A7" w:rsidRPr="00DC6494" w:rsidRDefault="001720A7" w:rsidP="00DC6494">
      <w:pPr>
        <w:spacing w:line="300" w:lineRule="atLeast"/>
        <w:jc w:val="both"/>
        <w:rPr>
          <w:rFonts w:ascii="Arial" w:hAnsi="Arial" w:cs="Arial"/>
          <w:sz w:val="20"/>
          <w:szCs w:val="20"/>
          <w:lang w:val="de-DE"/>
        </w:rPr>
      </w:pPr>
    </w:p>
    <w:p w:rsidR="000D7FF0" w:rsidRDefault="000D7FF0" w:rsidP="000D7FF0">
      <w:pPr>
        <w:spacing w:line="300" w:lineRule="atLeast"/>
        <w:ind w:left="360"/>
        <w:jc w:val="center"/>
        <w:rPr>
          <w:rFonts w:ascii="Arial" w:hAnsi="Arial" w:cs="Arial"/>
          <w:b/>
          <w:lang w:val="de-DE"/>
        </w:rPr>
      </w:pPr>
      <w:r>
        <w:rPr>
          <w:rFonts w:ascii="Arial" w:hAnsi="Arial" w:cs="Arial"/>
          <w:b/>
          <w:lang w:val="de-DE"/>
        </w:rPr>
        <w:t>§ 2</w:t>
      </w:r>
    </w:p>
    <w:p w:rsidR="000D7FF0" w:rsidRDefault="000D7FF0" w:rsidP="000D7FF0">
      <w:pPr>
        <w:spacing w:line="300" w:lineRule="atLeast"/>
        <w:ind w:left="360"/>
        <w:jc w:val="center"/>
        <w:rPr>
          <w:rFonts w:ascii="Arial" w:hAnsi="Arial" w:cs="Arial"/>
          <w:b/>
          <w:lang w:val="de-DE"/>
        </w:rPr>
      </w:pPr>
      <w:r>
        <w:rPr>
          <w:rFonts w:ascii="Arial" w:hAnsi="Arial" w:cs="Arial"/>
          <w:b/>
          <w:lang w:val="de-DE"/>
        </w:rPr>
        <w:t>Hundekotaufnahmepflicht</w:t>
      </w:r>
    </w:p>
    <w:p w:rsidR="000D7FF0" w:rsidRDefault="000D7FF0" w:rsidP="000D7FF0">
      <w:pPr>
        <w:spacing w:line="300" w:lineRule="atLeast"/>
        <w:ind w:left="360"/>
        <w:jc w:val="center"/>
        <w:rPr>
          <w:rFonts w:ascii="Arial" w:hAnsi="Arial" w:cs="Arial"/>
          <w:b/>
          <w:lang w:val="de-DE"/>
        </w:rPr>
      </w:pPr>
    </w:p>
    <w:p w:rsidR="000D7FF0" w:rsidRDefault="00181142" w:rsidP="00181142">
      <w:pPr>
        <w:spacing w:line="300" w:lineRule="atLeast"/>
        <w:ind w:left="720" w:hanging="360"/>
        <w:jc w:val="both"/>
        <w:rPr>
          <w:rFonts w:ascii="Arial" w:hAnsi="Arial" w:cs="Arial"/>
          <w:sz w:val="20"/>
          <w:szCs w:val="20"/>
          <w:lang w:val="de-DE"/>
        </w:rPr>
      </w:pPr>
      <w:r>
        <w:rPr>
          <w:rFonts w:ascii="Arial" w:hAnsi="Arial" w:cs="Arial"/>
          <w:sz w:val="20"/>
          <w:szCs w:val="20"/>
          <w:lang w:val="de-DE"/>
        </w:rPr>
        <w:t>1.</w:t>
      </w:r>
      <w:r>
        <w:rPr>
          <w:rFonts w:ascii="Arial" w:hAnsi="Arial" w:cs="Arial"/>
          <w:sz w:val="20"/>
          <w:szCs w:val="20"/>
          <w:lang w:val="de-DE"/>
        </w:rPr>
        <w:tab/>
      </w:r>
      <w:r w:rsidR="000D7FF0">
        <w:rPr>
          <w:rFonts w:ascii="Arial" w:hAnsi="Arial" w:cs="Arial"/>
          <w:sz w:val="20"/>
          <w:szCs w:val="20"/>
          <w:lang w:val="de-DE"/>
        </w:rPr>
        <w:t>Die Besitzer oder Verwahrer von Hunden haben dafür zu sorgen, dass Grünanlagen, Kinderspielplätze sowie Verkehrsflächen</w:t>
      </w:r>
      <w:r w:rsidR="007B500B">
        <w:rPr>
          <w:rFonts w:ascii="Arial" w:hAnsi="Arial" w:cs="Arial"/>
          <w:sz w:val="20"/>
          <w:szCs w:val="20"/>
          <w:lang w:val="de-DE"/>
        </w:rPr>
        <w:t xml:space="preserve"> </w:t>
      </w:r>
      <w:r w:rsidR="005A39BF">
        <w:rPr>
          <w:rFonts w:ascii="Arial" w:hAnsi="Arial" w:cs="Arial"/>
          <w:sz w:val="20"/>
          <w:szCs w:val="20"/>
          <w:lang w:val="de-DE"/>
        </w:rPr>
        <w:t xml:space="preserve">(mit Ausnahme von Gehsteigen und Gehwegen sowie Fußgängerzonen und Wohnstraßen, welche bereits nach der StVO sauber zu halten sind), </w:t>
      </w:r>
      <w:r w:rsidR="000D7FF0">
        <w:rPr>
          <w:rFonts w:ascii="Arial" w:hAnsi="Arial" w:cs="Arial"/>
          <w:sz w:val="20"/>
          <w:szCs w:val="20"/>
          <w:lang w:val="de-DE"/>
        </w:rPr>
        <w:t xml:space="preserve">nicht </w:t>
      </w:r>
      <w:r>
        <w:rPr>
          <w:rFonts w:ascii="Arial" w:hAnsi="Arial" w:cs="Arial"/>
          <w:sz w:val="20"/>
          <w:szCs w:val="20"/>
          <w:lang w:val="de-DE"/>
        </w:rPr>
        <w:t xml:space="preserve">durch Hundekot </w:t>
      </w:r>
      <w:r w:rsidR="000D7FF0">
        <w:rPr>
          <w:rFonts w:ascii="Arial" w:hAnsi="Arial" w:cs="Arial"/>
          <w:sz w:val="20"/>
          <w:szCs w:val="20"/>
          <w:lang w:val="de-DE"/>
        </w:rPr>
        <w:t>verunreini</w:t>
      </w:r>
      <w:r>
        <w:rPr>
          <w:rFonts w:ascii="Arial" w:hAnsi="Arial" w:cs="Arial"/>
          <w:sz w:val="20"/>
          <w:szCs w:val="20"/>
          <w:lang w:val="de-DE"/>
        </w:rPr>
        <w:t>gt werden.</w:t>
      </w:r>
    </w:p>
    <w:p w:rsidR="000D7FF0" w:rsidRDefault="000D7FF0" w:rsidP="000D7FF0">
      <w:pPr>
        <w:spacing w:line="300" w:lineRule="atLeast"/>
        <w:ind w:left="360"/>
        <w:jc w:val="both"/>
        <w:rPr>
          <w:rFonts w:ascii="Arial" w:hAnsi="Arial" w:cs="Arial"/>
          <w:sz w:val="20"/>
          <w:szCs w:val="20"/>
          <w:lang w:val="de-DE"/>
        </w:rPr>
      </w:pPr>
    </w:p>
    <w:p w:rsidR="006836B9" w:rsidRDefault="000D7FF0" w:rsidP="000D7FF0">
      <w:pPr>
        <w:numPr>
          <w:ilvl w:val="0"/>
          <w:numId w:val="2"/>
        </w:numPr>
        <w:spacing w:line="300" w:lineRule="atLeast"/>
        <w:jc w:val="both"/>
        <w:rPr>
          <w:rFonts w:ascii="Arial" w:hAnsi="Arial" w:cs="Arial"/>
          <w:sz w:val="20"/>
          <w:szCs w:val="20"/>
          <w:lang w:val="de-DE"/>
        </w:rPr>
      </w:pPr>
      <w:r>
        <w:rPr>
          <w:rFonts w:ascii="Arial" w:hAnsi="Arial" w:cs="Arial"/>
          <w:sz w:val="20"/>
          <w:szCs w:val="20"/>
          <w:lang w:val="de-DE"/>
        </w:rPr>
        <w:t xml:space="preserve">Die Besitzer oder Verwahrer von Hunden sind verpflichtet, die durch ihre Hunde </w:t>
      </w:r>
      <w:r w:rsidR="00542FFD">
        <w:rPr>
          <w:rFonts w:ascii="Arial" w:hAnsi="Arial" w:cs="Arial"/>
          <w:sz w:val="20"/>
          <w:szCs w:val="20"/>
          <w:lang w:val="de-DE"/>
        </w:rPr>
        <w:t>verursachten Verunreinigungen</w:t>
      </w:r>
      <w:r w:rsidR="007B500B">
        <w:rPr>
          <w:rFonts w:ascii="Arial" w:hAnsi="Arial" w:cs="Arial"/>
          <w:sz w:val="20"/>
          <w:szCs w:val="20"/>
          <w:lang w:val="de-DE"/>
        </w:rPr>
        <w:t xml:space="preserve"> auf Grünanlagen, Kinderspielplätzen sowie Verkehrsflächen</w:t>
      </w:r>
      <w:r w:rsidR="008764E5">
        <w:rPr>
          <w:rFonts w:ascii="Arial" w:hAnsi="Arial" w:cs="Arial"/>
          <w:sz w:val="20"/>
          <w:szCs w:val="20"/>
          <w:lang w:val="de-DE"/>
        </w:rPr>
        <w:t xml:space="preserve"> </w:t>
      </w:r>
      <w:r>
        <w:rPr>
          <w:rFonts w:ascii="Arial" w:hAnsi="Arial" w:cs="Arial"/>
          <w:sz w:val="20"/>
          <w:szCs w:val="20"/>
          <w:lang w:val="de-DE"/>
        </w:rPr>
        <w:t>zu entfernen.</w:t>
      </w:r>
    </w:p>
    <w:p w:rsidR="00181142" w:rsidRDefault="00181142" w:rsidP="00DC6494">
      <w:pPr>
        <w:spacing w:line="300" w:lineRule="atLeast"/>
        <w:jc w:val="both"/>
        <w:rPr>
          <w:rFonts w:ascii="Arial" w:hAnsi="Arial" w:cs="Arial"/>
          <w:sz w:val="20"/>
          <w:szCs w:val="20"/>
          <w:lang w:val="de-DE"/>
        </w:rPr>
      </w:pPr>
    </w:p>
    <w:p w:rsidR="006836B9" w:rsidRDefault="006836B9" w:rsidP="000D7FF0">
      <w:pPr>
        <w:spacing w:line="300" w:lineRule="atLeast"/>
        <w:ind w:left="360"/>
        <w:jc w:val="both"/>
        <w:rPr>
          <w:rFonts w:ascii="Arial" w:hAnsi="Arial" w:cs="Arial"/>
          <w:sz w:val="20"/>
          <w:szCs w:val="20"/>
          <w:lang w:val="de-DE"/>
        </w:rPr>
      </w:pPr>
    </w:p>
    <w:p w:rsidR="000D7FF0" w:rsidRDefault="000D7FF0" w:rsidP="000D7FF0">
      <w:pPr>
        <w:spacing w:line="300" w:lineRule="atLeast"/>
        <w:ind w:left="360"/>
        <w:jc w:val="center"/>
        <w:rPr>
          <w:rFonts w:ascii="Arial" w:hAnsi="Arial" w:cs="Arial"/>
          <w:b/>
          <w:lang w:val="de-DE"/>
        </w:rPr>
      </w:pPr>
      <w:r>
        <w:rPr>
          <w:rFonts w:ascii="Arial" w:hAnsi="Arial" w:cs="Arial"/>
          <w:b/>
          <w:lang w:val="de-DE"/>
        </w:rPr>
        <w:t xml:space="preserve">§ 3 </w:t>
      </w:r>
    </w:p>
    <w:p w:rsidR="000D7FF0" w:rsidRDefault="000D7FF0" w:rsidP="000D7FF0">
      <w:pPr>
        <w:spacing w:line="300" w:lineRule="atLeast"/>
        <w:ind w:left="360"/>
        <w:jc w:val="center"/>
        <w:rPr>
          <w:rFonts w:ascii="Arial" w:hAnsi="Arial" w:cs="Arial"/>
          <w:b/>
          <w:lang w:val="de-DE"/>
        </w:rPr>
      </w:pPr>
      <w:r>
        <w:rPr>
          <w:rFonts w:ascii="Arial" w:hAnsi="Arial" w:cs="Arial"/>
          <w:b/>
          <w:lang w:val="de-DE"/>
        </w:rPr>
        <w:t>Strafbestimmungen</w:t>
      </w:r>
    </w:p>
    <w:p w:rsidR="000D7FF0" w:rsidRDefault="000D7FF0" w:rsidP="000D7FF0">
      <w:pPr>
        <w:spacing w:line="300" w:lineRule="atLeast"/>
        <w:ind w:left="360"/>
        <w:jc w:val="center"/>
        <w:rPr>
          <w:rFonts w:ascii="Arial" w:hAnsi="Arial" w:cs="Arial"/>
          <w:b/>
          <w:lang w:val="de-DE"/>
        </w:rPr>
      </w:pPr>
    </w:p>
    <w:p w:rsidR="000D7FF0" w:rsidRDefault="000D7FF0" w:rsidP="000D7FF0">
      <w:pPr>
        <w:spacing w:line="300" w:lineRule="atLeast"/>
        <w:ind w:left="720" w:hanging="360"/>
        <w:jc w:val="both"/>
        <w:rPr>
          <w:rFonts w:ascii="Arial" w:hAnsi="Arial" w:cs="Arial"/>
          <w:sz w:val="20"/>
          <w:szCs w:val="20"/>
          <w:lang w:val="de-DE"/>
        </w:rPr>
      </w:pPr>
      <w:r>
        <w:rPr>
          <w:rFonts w:ascii="Arial" w:hAnsi="Arial" w:cs="Arial"/>
          <w:sz w:val="20"/>
          <w:szCs w:val="20"/>
          <w:lang w:val="de-DE"/>
        </w:rPr>
        <w:lastRenderedPageBreak/>
        <w:t>1.    Verstöße gegen § 1 Abs. 1 und 2 dieser Verordnung stellen eine Verwaltungsübertretung dar und werden gemäß § 8 Abs. 1 lit. d iVm § 23 Abs. 2 Landes-Polizeigesetz, vom Bürgermeister mi</w:t>
      </w:r>
      <w:r w:rsidR="002B30C4">
        <w:rPr>
          <w:rFonts w:ascii="Arial" w:hAnsi="Arial" w:cs="Arial"/>
          <w:sz w:val="20"/>
          <w:szCs w:val="20"/>
          <w:lang w:val="de-DE"/>
        </w:rPr>
        <w:t>t einer Geldstrafe bis zu 360,-</w:t>
      </w:r>
      <w:r>
        <w:rPr>
          <w:rFonts w:ascii="Arial" w:hAnsi="Arial" w:cs="Arial"/>
          <w:sz w:val="20"/>
          <w:szCs w:val="20"/>
          <w:lang w:val="de-DE"/>
        </w:rPr>
        <w:t xml:space="preserve"> Euro geahndet.</w:t>
      </w:r>
    </w:p>
    <w:p w:rsidR="000D7FF0" w:rsidRDefault="000D7FF0" w:rsidP="000D7FF0">
      <w:pPr>
        <w:spacing w:line="300" w:lineRule="atLeast"/>
        <w:ind w:left="720" w:hanging="360"/>
        <w:jc w:val="both"/>
        <w:rPr>
          <w:rFonts w:ascii="Arial" w:hAnsi="Arial" w:cs="Arial"/>
          <w:sz w:val="20"/>
          <w:szCs w:val="20"/>
          <w:lang w:val="de-DE"/>
        </w:rPr>
      </w:pPr>
    </w:p>
    <w:p w:rsidR="000D7FF0" w:rsidRDefault="000D7FF0" w:rsidP="000D7FF0">
      <w:pPr>
        <w:spacing w:line="300" w:lineRule="atLeast"/>
        <w:ind w:left="720" w:hanging="360"/>
        <w:jc w:val="both"/>
        <w:rPr>
          <w:rFonts w:ascii="Arial" w:hAnsi="Arial" w:cs="Arial"/>
          <w:sz w:val="20"/>
          <w:szCs w:val="20"/>
          <w:lang w:val="de-DE"/>
        </w:rPr>
      </w:pPr>
      <w:r>
        <w:rPr>
          <w:rFonts w:ascii="Arial" w:hAnsi="Arial" w:cs="Arial"/>
          <w:sz w:val="20"/>
          <w:szCs w:val="20"/>
          <w:lang w:val="de-DE"/>
        </w:rPr>
        <w:t>2.   Verstöße gegen § 2 dieser Verordnung stellen, sofern die Tat nicht den Tatbestand einer in die Zuständigkeit der Gerichte fallenden strafbaren Handlung bildet, eine Verwaltungsübertretung dar und werden gemäß § 18 Abs. 2 Tiroler Gemeindeordnung vom Bürgermeister mit einer Geldstrafe bis zu 1.820,</w:t>
      </w:r>
      <w:r w:rsidR="002B30C4">
        <w:rPr>
          <w:rFonts w:ascii="Arial" w:hAnsi="Arial" w:cs="Arial"/>
          <w:sz w:val="20"/>
          <w:szCs w:val="20"/>
          <w:lang w:val="de-DE"/>
        </w:rPr>
        <w:t>-</w:t>
      </w:r>
      <w:r>
        <w:rPr>
          <w:rFonts w:ascii="Arial" w:hAnsi="Arial" w:cs="Arial"/>
          <w:sz w:val="20"/>
          <w:szCs w:val="20"/>
          <w:lang w:val="de-DE"/>
        </w:rPr>
        <w:t xml:space="preserve"> Euro geahndet.</w:t>
      </w:r>
    </w:p>
    <w:p w:rsidR="000D7FF0" w:rsidRDefault="000D7FF0" w:rsidP="000D7FF0">
      <w:pPr>
        <w:spacing w:line="300" w:lineRule="atLeast"/>
        <w:ind w:left="360"/>
        <w:jc w:val="both"/>
        <w:rPr>
          <w:rFonts w:ascii="Arial" w:hAnsi="Arial" w:cs="Arial"/>
          <w:sz w:val="20"/>
          <w:szCs w:val="20"/>
          <w:lang w:val="de-DE"/>
        </w:rPr>
      </w:pPr>
    </w:p>
    <w:p w:rsidR="000D7FF0" w:rsidRDefault="000D7FF0" w:rsidP="000D7FF0">
      <w:pPr>
        <w:spacing w:line="300" w:lineRule="atLeast"/>
        <w:ind w:left="360"/>
        <w:jc w:val="both"/>
        <w:rPr>
          <w:rFonts w:ascii="Arial" w:hAnsi="Arial" w:cs="Arial"/>
          <w:sz w:val="20"/>
          <w:szCs w:val="20"/>
          <w:lang w:val="de-DE"/>
        </w:rPr>
      </w:pPr>
    </w:p>
    <w:p w:rsidR="000D7FF0" w:rsidRPr="006836B9" w:rsidRDefault="000D7FF0" w:rsidP="000D7FF0">
      <w:pPr>
        <w:spacing w:line="300" w:lineRule="atLeast"/>
        <w:ind w:left="360"/>
        <w:jc w:val="center"/>
        <w:rPr>
          <w:rFonts w:ascii="Arial" w:hAnsi="Arial" w:cs="Arial"/>
          <w:lang w:val="de-DE"/>
        </w:rPr>
      </w:pPr>
      <w:r w:rsidRPr="006836B9">
        <w:rPr>
          <w:rFonts w:ascii="Arial" w:hAnsi="Arial" w:cs="Arial"/>
          <w:lang w:val="de-DE"/>
        </w:rPr>
        <w:t>Hinweis</w:t>
      </w:r>
    </w:p>
    <w:p w:rsidR="000D7FF0" w:rsidRDefault="00CB7E98" w:rsidP="00CB7E98">
      <w:pPr>
        <w:spacing w:line="300" w:lineRule="atLeast"/>
        <w:ind w:left="360"/>
        <w:jc w:val="both"/>
        <w:rPr>
          <w:rFonts w:ascii="Arial" w:hAnsi="Arial" w:cs="Arial"/>
          <w:sz w:val="20"/>
          <w:szCs w:val="20"/>
          <w:lang w:val="de-DE"/>
        </w:rPr>
      </w:pPr>
      <w:r>
        <w:rPr>
          <w:rFonts w:ascii="Arial" w:hAnsi="Arial" w:cs="Arial"/>
          <w:sz w:val="20"/>
          <w:szCs w:val="20"/>
          <w:lang w:val="de-DE"/>
        </w:rPr>
        <w:t xml:space="preserve">Gemäß </w:t>
      </w:r>
      <w:r w:rsidR="000D7FF0">
        <w:rPr>
          <w:rFonts w:ascii="Arial" w:hAnsi="Arial" w:cs="Arial"/>
          <w:sz w:val="20"/>
          <w:szCs w:val="20"/>
          <w:lang w:val="de-DE"/>
        </w:rPr>
        <w:t>§ 92 Abs. 2 St</w:t>
      </w:r>
      <w:r>
        <w:rPr>
          <w:rFonts w:ascii="Arial" w:hAnsi="Arial" w:cs="Arial"/>
          <w:sz w:val="20"/>
          <w:szCs w:val="20"/>
          <w:lang w:val="de-DE"/>
        </w:rPr>
        <w:t>raßenverkehrsordnung (StV</w:t>
      </w:r>
      <w:r w:rsidR="000D7FF0">
        <w:rPr>
          <w:rFonts w:ascii="Arial" w:hAnsi="Arial" w:cs="Arial"/>
          <w:sz w:val="20"/>
          <w:szCs w:val="20"/>
          <w:lang w:val="de-DE"/>
        </w:rPr>
        <w:t>O</w:t>
      </w:r>
      <w:r>
        <w:rPr>
          <w:rFonts w:ascii="Arial" w:hAnsi="Arial" w:cs="Arial"/>
          <w:sz w:val="20"/>
          <w:szCs w:val="20"/>
          <w:lang w:val="de-DE"/>
        </w:rPr>
        <w:t>)</w:t>
      </w:r>
      <w:r w:rsidR="000D7FF0">
        <w:rPr>
          <w:rFonts w:ascii="Arial" w:hAnsi="Arial" w:cs="Arial"/>
          <w:sz w:val="20"/>
          <w:szCs w:val="20"/>
          <w:lang w:val="de-DE"/>
        </w:rPr>
        <w:t xml:space="preserve"> 1960, BGBl. Nr. 159/1960, zuletzt geändert durch BGBl. I Nr. 2/2008</w:t>
      </w:r>
      <w:r>
        <w:rPr>
          <w:rFonts w:ascii="Arial" w:hAnsi="Arial" w:cs="Arial"/>
          <w:sz w:val="20"/>
          <w:szCs w:val="20"/>
          <w:lang w:val="de-DE"/>
        </w:rPr>
        <w:t>, gilt</w:t>
      </w:r>
      <w:r w:rsidR="000D7FF0">
        <w:rPr>
          <w:rFonts w:ascii="Arial" w:hAnsi="Arial" w:cs="Arial"/>
          <w:sz w:val="20"/>
          <w:szCs w:val="20"/>
          <w:lang w:val="de-DE"/>
        </w:rPr>
        <w:t>: Die Besitzer oder Verwahrer von Hunden haben dafür zu sorgen, dass diese Gehsteige und Gehwege sowie Fußgängerzonen und Wohnstraßen nicht verunreinigen.</w:t>
      </w:r>
      <w:r w:rsidR="00536E08">
        <w:rPr>
          <w:rFonts w:ascii="Arial" w:hAnsi="Arial" w:cs="Arial"/>
          <w:sz w:val="20"/>
          <w:szCs w:val="20"/>
          <w:lang w:val="de-DE"/>
        </w:rPr>
        <w:t xml:space="preserve"> Verstöße gegen diese Verpflichtung bilden eine Verwaltungsübertretung und sind von der Bezirksverwaltungsbehörde gemäß § 99 Abs. 4 lit. g StVO zu bestrafen.</w:t>
      </w:r>
    </w:p>
    <w:p w:rsidR="000D7FF0" w:rsidRDefault="000D7FF0" w:rsidP="00DC6494">
      <w:pPr>
        <w:spacing w:line="300" w:lineRule="atLeast"/>
        <w:jc w:val="both"/>
        <w:rPr>
          <w:rFonts w:ascii="Arial" w:hAnsi="Arial" w:cs="Arial"/>
          <w:sz w:val="20"/>
          <w:szCs w:val="20"/>
          <w:lang w:val="de-DE"/>
        </w:rPr>
      </w:pPr>
    </w:p>
    <w:p w:rsidR="000D7FF0" w:rsidRDefault="000D7FF0" w:rsidP="000D7FF0">
      <w:pPr>
        <w:spacing w:line="300" w:lineRule="atLeast"/>
        <w:ind w:left="360"/>
        <w:jc w:val="center"/>
        <w:rPr>
          <w:rFonts w:ascii="Arial" w:hAnsi="Arial" w:cs="Arial"/>
          <w:b/>
          <w:lang w:val="de-DE"/>
        </w:rPr>
      </w:pPr>
      <w:r w:rsidRPr="00D73074">
        <w:rPr>
          <w:rFonts w:ascii="Arial" w:hAnsi="Arial" w:cs="Arial"/>
          <w:b/>
          <w:lang w:val="de-DE"/>
        </w:rPr>
        <w:t>§</w:t>
      </w:r>
      <w:r>
        <w:rPr>
          <w:rFonts w:ascii="Arial" w:hAnsi="Arial" w:cs="Arial"/>
          <w:b/>
          <w:lang w:val="de-DE"/>
        </w:rPr>
        <w:t xml:space="preserve"> </w:t>
      </w:r>
      <w:r w:rsidR="00536E08">
        <w:rPr>
          <w:rFonts w:ascii="Arial" w:hAnsi="Arial" w:cs="Arial"/>
          <w:b/>
          <w:lang w:val="de-DE"/>
        </w:rPr>
        <w:t>4</w:t>
      </w:r>
      <w:r w:rsidRPr="00D73074">
        <w:rPr>
          <w:rFonts w:ascii="Arial" w:hAnsi="Arial" w:cs="Arial"/>
          <w:b/>
          <w:lang w:val="de-DE"/>
        </w:rPr>
        <w:t xml:space="preserve"> </w:t>
      </w:r>
    </w:p>
    <w:p w:rsidR="000D7FF0" w:rsidRDefault="000D7FF0" w:rsidP="000D7FF0">
      <w:pPr>
        <w:spacing w:line="300" w:lineRule="atLeast"/>
        <w:ind w:left="360"/>
        <w:jc w:val="center"/>
        <w:rPr>
          <w:rFonts w:ascii="Arial" w:hAnsi="Arial" w:cs="Arial"/>
          <w:b/>
          <w:lang w:val="de-DE"/>
        </w:rPr>
      </w:pPr>
      <w:r>
        <w:rPr>
          <w:rFonts w:ascii="Arial" w:hAnsi="Arial" w:cs="Arial"/>
          <w:b/>
          <w:lang w:val="de-DE"/>
        </w:rPr>
        <w:t>Inkrafttreten</w:t>
      </w:r>
    </w:p>
    <w:p w:rsidR="000D7FF0" w:rsidRPr="00DC6494" w:rsidRDefault="000D7FF0" w:rsidP="000D7FF0">
      <w:pPr>
        <w:spacing w:line="300" w:lineRule="atLeast"/>
        <w:ind w:left="360"/>
        <w:jc w:val="center"/>
        <w:rPr>
          <w:rFonts w:ascii="Arial" w:hAnsi="Arial" w:cs="Arial"/>
          <w:b/>
          <w:lang w:val="de-DE"/>
        </w:rPr>
      </w:pPr>
    </w:p>
    <w:p w:rsidR="000D7FF0" w:rsidRPr="00DC6494" w:rsidRDefault="000D7FF0" w:rsidP="000D7FF0">
      <w:pPr>
        <w:spacing w:line="300" w:lineRule="atLeast"/>
        <w:ind w:left="360"/>
        <w:jc w:val="both"/>
        <w:rPr>
          <w:rFonts w:ascii="Arial" w:hAnsi="Arial" w:cs="Arial"/>
          <w:sz w:val="20"/>
          <w:szCs w:val="20"/>
          <w:lang w:val="de-DE"/>
        </w:rPr>
      </w:pPr>
      <w:r w:rsidRPr="00DC6494">
        <w:rPr>
          <w:rFonts w:ascii="Arial" w:hAnsi="Arial" w:cs="Arial"/>
          <w:sz w:val="20"/>
          <w:szCs w:val="20"/>
          <w:lang w:val="de-DE"/>
        </w:rPr>
        <w:t>Diese Verordnung tritt mit Ablauf des Tages des Anschlages an der Amtstafel in Kraft.</w:t>
      </w:r>
    </w:p>
    <w:p w:rsidR="00DC6494" w:rsidRPr="00DC6494" w:rsidRDefault="00DC6494" w:rsidP="000D7FF0">
      <w:pPr>
        <w:spacing w:line="300" w:lineRule="atLeast"/>
        <w:ind w:left="360"/>
        <w:jc w:val="both"/>
        <w:rPr>
          <w:rFonts w:ascii="Arial" w:hAnsi="Arial" w:cs="Arial"/>
          <w:sz w:val="20"/>
          <w:szCs w:val="20"/>
          <w:lang w:val="de-DE"/>
        </w:rPr>
      </w:pPr>
    </w:p>
    <w:p w:rsidR="00DC6494" w:rsidRPr="00DC6494" w:rsidRDefault="00DC6494" w:rsidP="000D7FF0">
      <w:pPr>
        <w:spacing w:line="300" w:lineRule="atLeast"/>
        <w:ind w:left="360"/>
        <w:jc w:val="both"/>
        <w:rPr>
          <w:rFonts w:ascii="Arial" w:hAnsi="Arial" w:cs="Arial"/>
          <w:sz w:val="20"/>
          <w:szCs w:val="20"/>
          <w:lang w:val="de-DE"/>
        </w:rPr>
      </w:pPr>
    </w:p>
    <w:p w:rsidR="00DC6494" w:rsidRPr="00DC6494" w:rsidRDefault="00DC6494" w:rsidP="00DC6494">
      <w:pPr>
        <w:rPr>
          <w:rFonts w:ascii="Arial" w:hAnsi="Arial" w:cs="Arial"/>
          <w:sz w:val="23"/>
          <w:lang w:val="de-DE"/>
        </w:rPr>
      </w:pPr>
      <w:r w:rsidRPr="00DC6494">
        <w:rPr>
          <w:rFonts w:ascii="Arial" w:hAnsi="Arial" w:cs="Arial"/>
          <w:sz w:val="23"/>
          <w:lang w:val="de-DE"/>
        </w:rPr>
        <w:lastRenderedPageBreak/>
        <w:t>Der Bürgermeister</w:t>
      </w:r>
    </w:p>
    <w:p w:rsidR="00DC6494" w:rsidRPr="00DC6494" w:rsidRDefault="00DC6494" w:rsidP="00DC6494">
      <w:pPr>
        <w:rPr>
          <w:rFonts w:ascii="Arial" w:hAnsi="Arial" w:cs="Arial"/>
          <w:sz w:val="23"/>
          <w:lang w:val="de-DE"/>
        </w:rPr>
      </w:pPr>
      <w:r w:rsidRPr="00DC6494">
        <w:rPr>
          <w:rFonts w:ascii="Arial" w:hAnsi="Arial" w:cs="Arial"/>
          <w:sz w:val="23"/>
          <w:lang w:val="de-DE"/>
        </w:rPr>
        <w:t>Peter Jenewein</w:t>
      </w:r>
    </w:p>
    <w:p w:rsidR="00DC6494" w:rsidRPr="00DC6494" w:rsidRDefault="00DC6494" w:rsidP="00DC6494">
      <w:pPr>
        <w:rPr>
          <w:rFonts w:ascii="Arial" w:hAnsi="Arial" w:cs="Arial"/>
          <w:sz w:val="23"/>
          <w:lang w:val="de-DE"/>
        </w:rPr>
      </w:pPr>
    </w:p>
    <w:p w:rsidR="00DC6494" w:rsidRPr="00DC6494" w:rsidRDefault="00DC6494" w:rsidP="00DC6494">
      <w:pPr>
        <w:jc w:val="right"/>
        <w:rPr>
          <w:rFonts w:ascii="Arial" w:hAnsi="Arial" w:cs="Arial"/>
          <w:sz w:val="23"/>
          <w:lang w:val="de-DE"/>
        </w:rPr>
      </w:pPr>
      <w:r w:rsidRPr="00DC6494">
        <w:rPr>
          <w:rFonts w:ascii="Arial" w:hAnsi="Arial" w:cs="Arial"/>
          <w:sz w:val="23"/>
          <w:lang w:val="de-DE"/>
        </w:rPr>
        <w:t>O</w:t>
      </w:r>
      <w:r>
        <w:rPr>
          <w:rFonts w:ascii="Arial" w:hAnsi="Arial" w:cs="Arial"/>
          <w:sz w:val="23"/>
          <w:lang w:val="de-DE"/>
        </w:rPr>
        <w:t xml:space="preserve">bernberg, am </w:t>
      </w:r>
      <w:r w:rsidR="00B77A18">
        <w:rPr>
          <w:rFonts w:ascii="Arial" w:hAnsi="Arial" w:cs="Arial"/>
          <w:sz w:val="23"/>
          <w:lang w:val="de-DE"/>
        </w:rPr>
        <w:t>2.12.2009</w:t>
      </w:r>
    </w:p>
    <w:p w:rsidR="00DC6494" w:rsidRPr="00DC6494" w:rsidRDefault="00DC6494" w:rsidP="00DC6494">
      <w:pPr>
        <w:pStyle w:val="Fuzeile"/>
        <w:jc w:val="right"/>
        <w:rPr>
          <w:rFonts w:ascii="Arial" w:hAnsi="Arial" w:cs="Arial"/>
          <w:sz w:val="18"/>
          <w:lang w:val="de-DE"/>
        </w:rPr>
      </w:pPr>
      <w:r w:rsidRPr="00DC6494">
        <w:rPr>
          <w:rFonts w:ascii="Arial" w:hAnsi="Arial" w:cs="Arial"/>
          <w:sz w:val="18"/>
          <w:lang w:val="de-DE"/>
        </w:rPr>
        <w:t>Amtstafel der Gemeinde Obernberg a. Br.</w:t>
      </w:r>
    </w:p>
    <w:p w:rsidR="00DC6494" w:rsidRPr="00DC6494" w:rsidRDefault="000B199F" w:rsidP="00DC6494">
      <w:pPr>
        <w:pStyle w:val="Fuzeile"/>
        <w:jc w:val="right"/>
        <w:rPr>
          <w:rFonts w:ascii="Arial" w:hAnsi="Arial" w:cs="Arial"/>
          <w:sz w:val="18"/>
          <w:lang w:val="de-DE"/>
        </w:rPr>
      </w:pPr>
      <w:r>
        <w:rPr>
          <w:rFonts w:ascii="Arial" w:hAnsi="Arial" w:cs="Arial"/>
          <w:sz w:val="18"/>
          <w:lang w:val="de-DE"/>
        </w:rPr>
        <w:t xml:space="preserve">Angeschlagen am </w:t>
      </w:r>
      <w:r w:rsidR="001720A7">
        <w:rPr>
          <w:rFonts w:ascii="Arial" w:hAnsi="Arial" w:cs="Arial"/>
          <w:sz w:val="18"/>
          <w:lang w:val="de-DE"/>
        </w:rPr>
        <w:t>22.1.2009</w:t>
      </w:r>
    </w:p>
    <w:p w:rsidR="000305A0" w:rsidRDefault="000305A0" w:rsidP="00DC6494">
      <w:pPr>
        <w:pStyle w:val="Fuzeile"/>
        <w:jc w:val="right"/>
        <w:rPr>
          <w:rFonts w:ascii="Arial" w:hAnsi="Arial" w:cs="Arial"/>
          <w:sz w:val="18"/>
          <w:lang w:val="de-DE"/>
        </w:rPr>
      </w:pPr>
    </w:p>
    <w:p w:rsidR="000305A0" w:rsidRDefault="000305A0" w:rsidP="00DC6494">
      <w:pPr>
        <w:pStyle w:val="Fuzeile"/>
        <w:jc w:val="right"/>
        <w:rPr>
          <w:rFonts w:ascii="Arial" w:hAnsi="Arial" w:cs="Arial"/>
          <w:sz w:val="18"/>
          <w:lang w:val="de-DE"/>
        </w:rPr>
      </w:pPr>
    </w:p>
    <w:p w:rsidR="000305A0" w:rsidRPr="00DC6494" w:rsidRDefault="000305A0" w:rsidP="00DC6494">
      <w:pPr>
        <w:pStyle w:val="Fuzeile"/>
        <w:jc w:val="right"/>
        <w:rPr>
          <w:rFonts w:ascii="Arial" w:hAnsi="Arial" w:cs="Arial"/>
          <w:sz w:val="18"/>
          <w:lang w:val="de-DE"/>
        </w:rPr>
      </w:pPr>
      <w:bookmarkStart w:id="0" w:name="_GoBack"/>
      <w:bookmarkEnd w:id="0"/>
    </w:p>
    <w:sectPr w:rsidR="000305A0" w:rsidRPr="00DC6494" w:rsidSect="00DC6494">
      <w:pgSz w:w="11906" w:h="16838"/>
      <w:pgMar w:top="2552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B018B1"/>
    <w:multiLevelType w:val="hybridMultilevel"/>
    <w:tmpl w:val="85883766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70019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26C648D"/>
    <w:multiLevelType w:val="hybridMultilevel"/>
    <w:tmpl w:val="A9D2789E"/>
    <w:lvl w:ilvl="0" w:tplc="0C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4AB7599"/>
    <w:multiLevelType w:val="hybridMultilevel"/>
    <w:tmpl w:val="909E960A"/>
    <w:lvl w:ilvl="0" w:tplc="0C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C4B4CDB"/>
    <w:multiLevelType w:val="hybridMultilevel"/>
    <w:tmpl w:val="9FD05930"/>
    <w:lvl w:ilvl="0" w:tplc="0C07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0542"/>
    <w:rsid w:val="000305A0"/>
    <w:rsid w:val="00033D2B"/>
    <w:rsid w:val="00044110"/>
    <w:rsid w:val="000B199F"/>
    <w:rsid w:val="000D7FF0"/>
    <w:rsid w:val="001720A7"/>
    <w:rsid w:val="00181142"/>
    <w:rsid w:val="001D71D9"/>
    <w:rsid w:val="002A5DB1"/>
    <w:rsid w:val="002B30C4"/>
    <w:rsid w:val="003D56F5"/>
    <w:rsid w:val="00536E08"/>
    <w:rsid w:val="00542FFD"/>
    <w:rsid w:val="005A39BF"/>
    <w:rsid w:val="005F6453"/>
    <w:rsid w:val="0063618B"/>
    <w:rsid w:val="006836B9"/>
    <w:rsid w:val="00772AC8"/>
    <w:rsid w:val="007903D4"/>
    <w:rsid w:val="007914B9"/>
    <w:rsid w:val="007B500B"/>
    <w:rsid w:val="00837E6F"/>
    <w:rsid w:val="008764E5"/>
    <w:rsid w:val="008F11BF"/>
    <w:rsid w:val="008F1617"/>
    <w:rsid w:val="009B6B76"/>
    <w:rsid w:val="00A43681"/>
    <w:rsid w:val="00A60542"/>
    <w:rsid w:val="00AF4F1E"/>
    <w:rsid w:val="00B77A18"/>
    <w:rsid w:val="00BB2689"/>
    <w:rsid w:val="00CB7E98"/>
    <w:rsid w:val="00D26E47"/>
    <w:rsid w:val="00D90A2E"/>
    <w:rsid w:val="00DC6494"/>
    <w:rsid w:val="00E674A5"/>
    <w:rsid w:val="00E93D7E"/>
    <w:rsid w:val="00F562AC"/>
    <w:rsid w:val="00FE3E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4:docId w14:val="0C4AE714"/>
  <w15:chartTrackingRefBased/>
  <w15:docId w15:val="{DAE0011C-D264-4E2D-BB0F-57D51C386C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0D7FF0"/>
    <w:rPr>
      <w:sz w:val="24"/>
      <w:szCs w:val="24"/>
    </w:rPr>
  </w:style>
  <w:style w:type="paragraph" w:styleId="berschrift1">
    <w:name w:val="heading 1"/>
    <w:basedOn w:val="Standard"/>
    <w:next w:val="Standard"/>
    <w:link w:val="berschrift1Zchn"/>
    <w:qFormat/>
    <w:rsid w:val="000305A0"/>
    <w:pPr>
      <w:keepNext/>
      <w:overflowPunct w:val="0"/>
      <w:autoSpaceDE w:val="0"/>
      <w:autoSpaceDN w:val="0"/>
      <w:adjustRightInd w:val="0"/>
      <w:jc w:val="center"/>
      <w:textAlignment w:val="baseline"/>
      <w:outlineLvl w:val="0"/>
    </w:pPr>
    <w:rPr>
      <w:b/>
      <w:sz w:val="56"/>
      <w:szCs w:val="20"/>
      <w:u w:val="single"/>
      <w:lang w:val="de-DE" w:eastAsia="de-DE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semiHidden/>
  </w:style>
  <w:style w:type="paragraph" w:styleId="Sprechblasentext">
    <w:name w:val="Balloon Text"/>
    <w:basedOn w:val="Standard"/>
    <w:semiHidden/>
    <w:rsid w:val="00772AC8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DC6494"/>
    <w:pPr>
      <w:ind w:left="708"/>
    </w:pPr>
  </w:style>
  <w:style w:type="paragraph" w:styleId="Fuzeile">
    <w:name w:val="footer"/>
    <w:basedOn w:val="Standard"/>
    <w:link w:val="FuzeileZchn"/>
    <w:rsid w:val="00DC6494"/>
    <w:pPr>
      <w:tabs>
        <w:tab w:val="center" w:pos="4536"/>
        <w:tab w:val="right" w:pos="9072"/>
      </w:tabs>
    </w:pPr>
    <w:rPr>
      <w:lang w:eastAsia="de-DE"/>
    </w:rPr>
  </w:style>
  <w:style w:type="character" w:customStyle="1" w:styleId="FuzeileZchn">
    <w:name w:val="Fußzeile Zchn"/>
    <w:basedOn w:val="Absatz-Standardschriftart"/>
    <w:link w:val="Fuzeile"/>
    <w:rsid w:val="00DC6494"/>
    <w:rPr>
      <w:sz w:val="24"/>
      <w:szCs w:val="24"/>
      <w:lang w:eastAsia="de-DE"/>
    </w:rPr>
  </w:style>
  <w:style w:type="character" w:customStyle="1" w:styleId="berschrift1Zchn">
    <w:name w:val="Überschrift 1 Zchn"/>
    <w:basedOn w:val="Absatz-Standardschriftart"/>
    <w:link w:val="berschrift1"/>
    <w:rsid w:val="000305A0"/>
    <w:rPr>
      <w:b/>
      <w:sz w:val="5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502</Words>
  <Characters>3003</Characters>
  <Application>Microsoft Office Word</Application>
  <DocSecurity>0</DocSecurity>
  <Lines>25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Bausteine für Leinenzwang- und Hundekotaufnahmeverordnung</vt:lpstr>
    </vt:vector>
  </TitlesOfParts>
  <Company>Land Tirol</Company>
  <LinksUpToDate>false</LinksUpToDate>
  <CharactersWithSpaces>3499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Bausteine für Leinenzwang- und Hundekotaufnahmeverordnung</dc:title>
  <dc:subject/>
  <dc:creator>u0287288</dc:creator>
  <cp:keywords/>
  <dc:description/>
  <cp:lastModifiedBy>ws01</cp:lastModifiedBy>
  <cp:revision>3</cp:revision>
  <cp:lastPrinted>2011-05-10T10:17:00Z</cp:lastPrinted>
  <dcterms:created xsi:type="dcterms:W3CDTF">2019-04-18T15:04:00Z</dcterms:created>
  <dcterms:modified xsi:type="dcterms:W3CDTF">2019-04-18T15:05:00Z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